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8AE5" w14:textId="77777777" w:rsidR="008B54AB" w:rsidRPr="008B54AB" w:rsidRDefault="008B54AB" w:rsidP="008B54AB">
      <w:pPr>
        <w:bidi/>
        <w:jc w:val="center"/>
        <w:rPr>
          <w:rFonts w:ascii="Sahel" w:hAnsi="Sahel" w:cs="Sahel"/>
          <w:sz w:val="32"/>
          <w:szCs w:val="32"/>
        </w:rPr>
      </w:pPr>
      <w:r w:rsidRPr="008B54AB">
        <w:rPr>
          <w:rFonts w:ascii="Sahel" w:hAnsi="Sahel" w:cs="Sahel"/>
          <w:sz w:val="32"/>
          <w:szCs w:val="32"/>
          <w:rtl/>
          <w:lang w:bidi="fa-IR"/>
        </w:rPr>
        <w:t>بسم الله الرحمن الرحیم</w:t>
      </w:r>
    </w:p>
    <w:p w14:paraId="3459023B" w14:textId="77777777" w:rsidR="008B54AB" w:rsidRDefault="008B54AB" w:rsidP="008C69EC">
      <w:pPr>
        <w:bidi/>
        <w:jc w:val="mediumKashida"/>
        <w:rPr>
          <w:rFonts w:cs="B Titr"/>
          <w:sz w:val="32"/>
          <w:szCs w:val="32"/>
          <w:rtl/>
        </w:rPr>
      </w:pPr>
    </w:p>
    <w:p w14:paraId="6F67DA14" w14:textId="77777777" w:rsidR="008B54AB" w:rsidRDefault="008B54AB" w:rsidP="008B54AB">
      <w:pPr>
        <w:bidi/>
        <w:jc w:val="mediumKashida"/>
        <w:rPr>
          <w:rFonts w:cs="B Titr"/>
          <w:sz w:val="32"/>
          <w:szCs w:val="32"/>
          <w:rtl/>
        </w:rPr>
      </w:pPr>
    </w:p>
    <w:p w14:paraId="6A6FAE55" w14:textId="77777777" w:rsidR="00E43E89" w:rsidRPr="00464C62" w:rsidRDefault="00E43E89" w:rsidP="008B54AB">
      <w:pPr>
        <w:bidi/>
        <w:jc w:val="center"/>
        <w:rPr>
          <w:rFonts w:cs="B Titr"/>
          <w:sz w:val="28"/>
          <w:szCs w:val="28"/>
        </w:rPr>
      </w:pPr>
      <w:r w:rsidRPr="00464C62">
        <w:rPr>
          <w:rFonts w:cs="B Titr" w:hint="eastAsia"/>
          <w:sz w:val="24"/>
          <w:szCs w:val="24"/>
          <w:rtl/>
        </w:rPr>
        <w:t>عنوان</w:t>
      </w:r>
      <w:r w:rsidRPr="00464C62">
        <w:rPr>
          <w:rFonts w:cs="B Titr"/>
          <w:sz w:val="24"/>
          <w:szCs w:val="24"/>
          <w:rtl/>
        </w:rPr>
        <w:t xml:space="preserve"> پژوهش</w:t>
      </w:r>
    </w:p>
    <w:p w14:paraId="37909808" w14:textId="77777777" w:rsidR="008B54AB" w:rsidRPr="008B54AB" w:rsidRDefault="00E43E89" w:rsidP="008B54AB">
      <w:pPr>
        <w:bidi/>
        <w:jc w:val="center"/>
        <w:rPr>
          <w:rFonts w:cs="B Titr"/>
          <w:sz w:val="42"/>
          <w:szCs w:val="42"/>
          <w:rtl/>
        </w:rPr>
      </w:pPr>
      <w:r w:rsidRPr="008B54AB">
        <w:rPr>
          <w:rFonts w:cs="B Titr" w:hint="eastAsia"/>
          <w:sz w:val="42"/>
          <w:szCs w:val="42"/>
          <w:rtl/>
        </w:rPr>
        <w:t>بررس</w:t>
      </w:r>
      <w:r w:rsidRPr="008B54AB">
        <w:rPr>
          <w:rFonts w:cs="B Titr" w:hint="cs"/>
          <w:sz w:val="42"/>
          <w:szCs w:val="42"/>
          <w:rtl/>
        </w:rPr>
        <w:t>ی</w:t>
      </w:r>
      <w:r w:rsidRPr="008B54AB">
        <w:rPr>
          <w:rFonts w:cs="B Titr"/>
          <w:sz w:val="42"/>
          <w:szCs w:val="42"/>
          <w:rtl/>
        </w:rPr>
        <w:t xml:space="preserve"> مبان</w:t>
      </w:r>
      <w:r w:rsidRPr="008B54AB">
        <w:rPr>
          <w:rFonts w:cs="B Titr" w:hint="cs"/>
          <w:sz w:val="42"/>
          <w:szCs w:val="42"/>
          <w:rtl/>
        </w:rPr>
        <w:t>ی</w:t>
      </w:r>
      <w:r w:rsidRPr="008B54AB">
        <w:rPr>
          <w:rFonts w:cs="B Titr"/>
          <w:sz w:val="42"/>
          <w:szCs w:val="42"/>
          <w:rtl/>
        </w:rPr>
        <w:t xml:space="preserve"> عقلان</w:t>
      </w:r>
      <w:r w:rsidRPr="008B54AB">
        <w:rPr>
          <w:rFonts w:cs="B Titr" w:hint="cs"/>
          <w:sz w:val="42"/>
          <w:szCs w:val="42"/>
          <w:rtl/>
        </w:rPr>
        <w:t>ی</w:t>
      </w:r>
      <w:r w:rsidRPr="008B54AB">
        <w:rPr>
          <w:rFonts w:cs="B Titr"/>
          <w:sz w:val="42"/>
          <w:szCs w:val="42"/>
          <w:rtl/>
        </w:rPr>
        <w:t xml:space="preserve"> و د</w:t>
      </w:r>
      <w:r w:rsidRPr="008B54AB">
        <w:rPr>
          <w:rFonts w:cs="B Titr" w:hint="cs"/>
          <w:sz w:val="42"/>
          <w:szCs w:val="42"/>
          <w:rtl/>
        </w:rPr>
        <w:t>ی</w:t>
      </w:r>
      <w:r w:rsidRPr="008B54AB">
        <w:rPr>
          <w:rFonts w:cs="B Titr" w:hint="eastAsia"/>
          <w:sz w:val="42"/>
          <w:szCs w:val="42"/>
          <w:rtl/>
        </w:rPr>
        <w:t>ن</w:t>
      </w:r>
      <w:r w:rsidRPr="008B54AB">
        <w:rPr>
          <w:rFonts w:cs="B Titr" w:hint="cs"/>
          <w:sz w:val="42"/>
          <w:szCs w:val="42"/>
          <w:rtl/>
        </w:rPr>
        <w:t>ی</w:t>
      </w:r>
      <w:r w:rsidRPr="008B54AB">
        <w:rPr>
          <w:rFonts w:cs="B Titr"/>
          <w:sz w:val="42"/>
          <w:szCs w:val="42"/>
          <w:rtl/>
        </w:rPr>
        <w:t xml:space="preserve"> هالوس</w:t>
      </w:r>
      <w:r w:rsidRPr="008B54AB">
        <w:rPr>
          <w:rFonts w:cs="B Titr" w:hint="cs"/>
          <w:sz w:val="42"/>
          <w:szCs w:val="42"/>
          <w:rtl/>
        </w:rPr>
        <w:t>ی</w:t>
      </w:r>
      <w:r w:rsidRPr="008B54AB">
        <w:rPr>
          <w:rFonts w:cs="B Titr" w:hint="eastAsia"/>
          <w:sz w:val="42"/>
          <w:szCs w:val="42"/>
          <w:rtl/>
        </w:rPr>
        <w:t>ن</w:t>
      </w:r>
      <w:r w:rsidRPr="008B54AB">
        <w:rPr>
          <w:rFonts w:cs="B Titr" w:hint="cs"/>
          <w:sz w:val="42"/>
          <w:szCs w:val="42"/>
          <w:rtl/>
        </w:rPr>
        <w:t>ی</w:t>
      </w:r>
      <w:r w:rsidRPr="008B54AB">
        <w:rPr>
          <w:rFonts w:cs="B Titr" w:hint="eastAsia"/>
          <w:sz w:val="42"/>
          <w:szCs w:val="42"/>
          <w:rtl/>
        </w:rPr>
        <w:t>شن</w:t>
      </w:r>
      <w:r w:rsidRPr="008B54AB">
        <w:rPr>
          <w:rFonts w:cs="B Titr"/>
          <w:sz w:val="42"/>
          <w:szCs w:val="42"/>
          <w:rtl/>
        </w:rPr>
        <w:t xml:space="preserve"> در مدل‌ها</w:t>
      </w:r>
      <w:r w:rsidRPr="008B54AB">
        <w:rPr>
          <w:rFonts w:cs="B Titr" w:hint="cs"/>
          <w:sz w:val="42"/>
          <w:szCs w:val="42"/>
          <w:rtl/>
        </w:rPr>
        <w:t>ی</w:t>
      </w:r>
      <w:r w:rsidRPr="008B54AB">
        <w:rPr>
          <w:rFonts w:cs="B Titr"/>
          <w:sz w:val="42"/>
          <w:szCs w:val="42"/>
          <w:rtl/>
        </w:rPr>
        <w:t xml:space="preserve"> زبان</w:t>
      </w:r>
      <w:r w:rsidRPr="008B54AB">
        <w:rPr>
          <w:rFonts w:cs="B Titr" w:hint="cs"/>
          <w:sz w:val="42"/>
          <w:szCs w:val="42"/>
          <w:rtl/>
        </w:rPr>
        <w:t>ی</w:t>
      </w:r>
      <w:r w:rsidRPr="008B54AB">
        <w:rPr>
          <w:rFonts w:cs="B Titr"/>
          <w:sz w:val="42"/>
          <w:szCs w:val="42"/>
          <w:rtl/>
        </w:rPr>
        <w:t xml:space="preserve"> بزرگ</w:t>
      </w:r>
    </w:p>
    <w:p w14:paraId="4D7AA8AE" w14:textId="77777777" w:rsidR="008B54AB" w:rsidRPr="008B54AB" w:rsidRDefault="00E43E89" w:rsidP="008B54AB">
      <w:pPr>
        <w:bidi/>
        <w:jc w:val="center"/>
        <w:rPr>
          <w:rFonts w:cs="B Titr"/>
          <w:sz w:val="42"/>
          <w:szCs w:val="42"/>
          <w:rtl/>
        </w:rPr>
      </w:pPr>
      <w:r w:rsidRPr="008B54AB">
        <w:rPr>
          <w:rFonts w:cs="B Titr"/>
          <w:sz w:val="42"/>
          <w:szCs w:val="42"/>
          <w:rtl/>
        </w:rPr>
        <w:t xml:space="preserve"> و تب</w:t>
      </w:r>
      <w:r w:rsidRPr="008B54AB">
        <w:rPr>
          <w:rFonts w:cs="B Titr" w:hint="cs"/>
          <w:sz w:val="42"/>
          <w:szCs w:val="42"/>
          <w:rtl/>
        </w:rPr>
        <w:t>یی</w:t>
      </w:r>
      <w:r w:rsidRPr="008B54AB">
        <w:rPr>
          <w:rFonts w:cs="B Titr" w:hint="eastAsia"/>
          <w:sz w:val="42"/>
          <w:szCs w:val="42"/>
          <w:rtl/>
        </w:rPr>
        <w:t>ن</w:t>
      </w:r>
      <w:r w:rsidRPr="008B54AB">
        <w:rPr>
          <w:rFonts w:cs="B Titr"/>
          <w:sz w:val="42"/>
          <w:szCs w:val="42"/>
          <w:rtl/>
        </w:rPr>
        <w:t xml:space="preserve"> ضرورت اخلاق</w:t>
      </w:r>
      <w:r w:rsidRPr="008B54AB">
        <w:rPr>
          <w:rFonts w:cs="B Titr" w:hint="cs"/>
          <w:sz w:val="42"/>
          <w:szCs w:val="42"/>
          <w:rtl/>
        </w:rPr>
        <w:t>یِ</w:t>
      </w:r>
      <w:r w:rsidRPr="008B54AB">
        <w:rPr>
          <w:rFonts w:cs="B Titr"/>
          <w:sz w:val="42"/>
          <w:szCs w:val="42"/>
          <w:rtl/>
        </w:rPr>
        <w:t xml:space="preserve"> کنترل آن</w:t>
      </w:r>
    </w:p>
    <w:p w14:paraId="7AB105A6" w14:textId="77777777" w:rsidR="008B54AB" w:rsidRDefault="008B54AB" w:rsidP="008B54AB">
      <w:pPr>
        <w:bidi/>
        <w:jc w:val="center"/>
        <w:rPr>
          <w:rFonts w:cs="B Titr"/>
          <w:sz w:val="28"/>
          <w:szCs w:val="28"/>
          <w:rtl/>
        </w:rPr>
      </w:pPr>
    </w:p>
    <w:p w14:paraId="492D5761" w14:textId="77777777" w:rsidR="008B54AB" w:rsidRDefault="008B54AB" w:rsidP="008B54AB">
      <w:pPr>
        <w:bidi/>
        <w:jc w:val="center"/>
        <w:rPr>
          <w:rFonts w:cs="B Badr"/>
          <w:sz w:val="28"/>
          <w:szCs w:val="28"/>
          <w:rtl/>
        </w:rPr>
      </w:pPr>
    </w:p>
    <w:p w14:paraId="30CE9E20" w14:textId="7593FBBC" w:rsidR="008B54AB" w:rsidRPr="008B54AB" w:rsidRDefault="008B54AB" w:rsidP="008B54AB">
      <w:pPr>
        <w:bidi/>
        <w:jc w:val="center"/>
        <w:rPr>
          <w:rFonts w:ascii="Sahel" w:hAnsi="Sahel" w:cs="Sahel"/>
          <w:sz w:val="28"/>
          <w:szCs w:val="28"/>
        </w:rPr>
      </w:pPr>
      <w:r>
        <w:rPr>
          <w:rFonts w:cs="B Badr"/>
          <w:sz w:val="28"/>
          <w:szCs w:val="28"/>
          <w:rtl/>
        </w:rPr>
        <w:br/>
      </w:r>
      <w:r w:rsidRPr="008B54AB">
        <w:rPr>
          <w:rFonts w:ascii="Sahel" w:hAnsi="Sahel" w:cs="Sahel"/>
          <w:sz w:val="28"/>
          <w:szCs w:val="28"/>
          <w:rtl/>
          <w:lang w:bidi="fa-IR"/>
        </w:rPr>
        <w:t>استاد راهنما: سید علی حسینی</w:t>
      </w:r>
    </w:p>
    <w:p w14:paraId="01950BC5" w14:textId="77777777" w:rsidR="008B54AB" w:rsidRDefault="008B54AB" w:rsidP="008B54AB">
      <w:pPr>
        <w:bidi/>
        <w:jc w:val="center"/>
        <w:rPr>
          <w:rFonts w:ascii="Sahel" w:hAnsi="Sahel" w:cs="Sahel"/>
          <w:sz w:val="28"/>
          <w:szCs w:val="28"/>
          <w:rtl/>
        </w:rPr>
      </w:pPr>
    </w:p>
    <w:p w14:paraId="1395D188" w14:textId="77777777" w:rsidR="008B54AB" w:rsidRPr="008B54AB" w:rsidRDefault="008B54AB" w:rsidP="008B54AB">
      <w:pPr>
        <w:bidi/>
        <w:jc w:val="center"/>
        <w:rPr>
          <w:rFonts w:ascii="Sahel" w:hAnsi="Sahel" w:cs="Sahel"/>
          <w:sz w:val="28"/>
          <w:szCs w:val="28"/>
        </w:rPr>
      </w:pPr>
    </w:p>
    <w:p w14:paraId="597FE42B" w14:textId="5A2BA233" w:rsidR="00E43E89" w:rsidRPr="008B54AB" w:rsidRDefault="008B54AB" w:rsidP="008B54AB">
      <w:pPr>
        <w:bidi/>
        <w:jc w:val="center"/>
        <w:rPr>
          <w:rFonts w:ascii="Sahel" w:hAnsi="Sahel" w:cs="Sahel"/>
          <w:sz w:val="28"/>
          <w:szCs w:val="28"/>
          <w:rtl/>
          <w:lang w:bidi="fa-IR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t>مجری:</w:t>
      </w:r>
      <w:r w:rsidRPr="008B54AB">
        <w:rPr>
          <w:rFonts w:ascii="Sahel" w:hAnsi="Sahel" w:cs="Sahel"/>
          <w:sz w:val="28"/>
          <w:szCs w:val="28"/>
          <w:rtl/>
          <w:lang w:bidi="fa-IR"/>
        </w:rPr>
        <w:t xml:space="preserve"> محمد علی حیدری – ماجد حمید</w:t>
      </w:r>
    </w:p>
    <w:p w14:paraId="58FB8C86" w14:textId="77777777" w:rsidR="008B54AB" w:rsidRDefault="008B54AB" w:rsidP="008B54AB">
      <w:pPr>
        <w:bidi/>
        <w:jc w:val="center"/>
        <w:rPr>
          <w:rFonts w:ascii="Sahel" w:hAnsi="Sahel" w:cs="Sahel"/>
          <w:sz w:val="28"/>
          <w:szCs w:val="28"/>
          <w:rtl/>
          <w:lang w:bidi="fa-IR"/>
        </w:rPr>
      </w:pPr>
    </w:p>
    <w:p w14:paraId="19FCBDA7" w14:textId="77777777" w:rsidR="008B54AB" w:rsidRPr="008B54AB" w:rsidRDefault="008B54AB" w:rsidP="008B54AB">
      <w:pPr>
        <w:bidi/>
        <w:jc w:val="center"/>
        <w:rPr>
          <w:rFonts w:ascii="Sahel" w:hAnsi="Sahel" w:cs="Sahel"/>
          <w:sz w:val="28"/>
          <w:szCs w:val="28"/>
          <w:rtl/>
          <w:lang w:bidi="fa-IR"/>
        </w:rPr>
      </w:pPr>
    </w:p>
    <w:p w14:paraId="317C6C10" w14:textId="77777777" w:rsidR="008B54AB" w:rsidRPr="008B54AB" w:rsidRDefault="008B54AB" w:rsidP="008B54AB">
      <w:pPr>
        <w:bidi/>
        <w:jc w:val="center"/>
        <w:rPr>
          <w:rFonts w:ascii="Sahel" w:hAnsi="Sahel" w:cs="Sahel"/>
          <w:sz w:val="28"/>
          <w:szCs w:val="28"/>
          <w:lang w:bidi="fa-IR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t>پاییز 1404</w:t>
      </w:r>
    </w:p>
    <w:p w14:paraId="0D4A7D74" w14:textId="77777777" w:rsidR="008B54AB" w:rsidRPr="008B54AB" w:rsidRDefault="008B54AB" w:rsidP="008B54AB">
      <w:pPr>
        <w:bidi/>
        <w:jc w:val="center"/>
        <w:rPr>
          <w:rFonts w:ascii="Sahel" w:hAnsi="Sahel" w:cs="Sahel"/>
          <w:sz w:val="28"/>
          <w:szCs w:val="28"/>
          <w:lang w:bidi="fa-IR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br/>
        <w:t xml:space="preserve"> سطح 3 گرایش هوش مصنوعی</w:t>
      </w:r>
    </w:p>
    <w:p w14:paraId="181EB464" w14:textId="77777777" w:rsidR="008B54AB" w:rsidRPr="008B54AB" w:rsidRDefault="008B54AB" w:rsidP="008B54AB">
      <w:pPr>
        <w:bidi/>
        <w:jc w:val="center"/>
        <w:rPr>
          <w:rFonts w:ascii="Sahel" w:hAnsi="Sahel" w:cs="Sahel"/>
          <w:sz w:val="28"/>
          <w:szCs w:val="28"/>
          <w:rtl/>
          <w:lang w:bidi="fa-IR"/>
        </w:rPr>
      </w:pPr>
    </w:p>
    <w:p w14:paraId="142963C9" w14:textId="77777777" w:rsidR="008B54AB" w:rsidRPr="008B54AB" w:rsidRDefault="008B54AB" w:rsidP="008B54AB">
      <w:pPr>
        <w:bidi/>
        <w:rPr>
          <w:rFonts w:ascii="Sahel" w:hAnsi="Sahel" w:cs="Sahel"/>
          <w:sz w:val="28"/>
          <w:szCs w:val="28"/>
        </w:rPr>
      </w:pPr>
    </w:p>
    <w:p w14:paraId="1A61380A" w14:textId="77777777" w:rsidR="00FA1E36" w:rsidRPr="008B54AB" w:rsidRDefault="00E43E89" w:rsidP="008C69EC">
      <w:pPr>
        <w:bidi/>
        <w:jc w:val="mediumKashida"/>
        <w:rPr>
          <w:rFonts w:ascii="Sahel" w:hAnsi="Sahel" w:cs="Sahel"/>
          <w:sz w:val="24"/>
          <w:szCs w:val="24"/>
        </w:rPr>
      </w:pPr>
      <w:r w:rsidRPr="008B54AB">
        <w:rPr>
          <w:rFonts w:ascii="Sahel" w:hAnsi="Sahel" w:cs="Sahel"/>
          <w:sz w:val="24"/>
          <w:szCs w:val="24"/>
          <w:rtl/>
        </w:rPr>
        <w:lastRenderedPageBreak/>
        <w:t>چکیده</w:t>
      </w:r>
    </w:p>
    <w:p w14:paraId="1EAF991F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</w:rPr>
        <w:t>هالوسینیشن در مدل‌های زبانی بزرگ، اگرچه ساختاری تکنیکی دارد، اما پیامدهای معرفتی و اخلاقی گسترده‌ای ایجاد می‌کند. این پژوهش جایگاه معرفت‌شناختی این پدیده را بررسی کرده و نسبت آن را با عقلانیت و ارزش‌های دینی روشن می‌سازد. سپس ضرورت اخلاقیِ کنترل خطا تحلیل و چارچوبی نظری ارائه می‌شود.</w:t>
      </w:r>
    </w:p>
    <w:p w14:paraId="51920AA9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4"/>
          <w:szCs w:val="24"/>
        </w:rPr>
      </w:pPr>
      <w:r w:rsidRPr="008B54AB">
        <w:rPr>
          <w:rFonts w:ascii="Sahel" w:hAnsi="Sahel" w:cs="Sahel"/>
          <w:sz w:val="24"/>
          <w:szCs w:val="24"/>
          <w:rtl/>
        </w:rPr>
        <w:t>کلیدواژه‌ها</w:t>
      </w:r>
    </w:p>
    <w:p w14:paraId="6AAFCB69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</w:rPr>
        <w:t>معرفت‌شناسی، عقلانیت دینی، هالوسینیشن، اخلاق فناوری، انحراف معنایی</w:t>
      </w:r>
    </w:p>
    <w:p w14:paraId="751B6910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4"/>
          <w:szCs w:val="24"/>
        </w:rPr>
      </w:pPr>
      <w:r w:rsidRPr="008B54AB">
        <w:rPr>
          <w:rFonts w:ascii="Sahel" w:hAnsi="Sahel" w:cs="Sahel"/>
          <w:sz w:val="24"/>
          <w:szCs w:val="24"/>
          <w:rtl/>
        </w:rPr>
        <w:t>بیان مسئله</w:t>
      </w:r>
    </w:p>
    <w:p w14:paraId="379A768F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</w:rPr>
        <w:t xml:space="preserve">خطای تولیدی </w:t>
      </w:r>
      <w:r w:rsidRPr="008B54AB">
        <w:rPr>
          <w:rFonts w:ascii="Sahel" w:hAnsi="Sahel" w:cs="Sahel"/>
          <w:sz w:val="28"/>
          <w:szCs w:val="28"/>
        </w:rPr>
        <w:t>LLM</w:t>
      </w:r>
      <w:r w:rsidRPr="008B54AB">
        <w:rPr>
          <w:rFonts w:ascii="Sahel" w:hAnsi="Sahel" w:cs="Sahel"/>
          <w:sz w:val="28"/>
          <w:szCs w:val="28"/>
          <w:rtl/>
        </w:rPr>
        <w:t>ها در حوزه دین می‌تواند معنای متن را تغییر دهد، گزاره‌های جعلی ایجاد کند و اعتماد معرفتی را تضعیف کند. تحلیل این پدیده از نظر معرفتی و دینی هنوز انجام نشده و ضرورت اخلاقی کنترل آن نیز مبهم است.</w:t>
      </w:r>
    </w:p>
    <w:p w14:paraId="3BC32D95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4"/>
          <w:szCs w:val="24"/>
        </w:rPr>
      </w:pPr>
      <w:r w:rsidRPr="008B54AB">
        <w:rPr>
          <w:rFonts w:ascii="Sahel" w:hAnsi="Sahel" w:cs="Sahel"/>
          <w:sz w:val="24"/>
          <w:szCs w:val="24"/>
          <w:rtl/>
        </w:rPr>
        <w:t>اهمیت پژوهش</w:t>
      </w:r>
    </w:p>
    <w:p w14:paraId="49B87A9B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</w:rPr>
        <w:t>در عصر وابستگی روزافزون به فناوری، فهم درستِ محتوا اهمیت بیشتری دارد. تحلیل معرفتی ـ دینی این پدیده خلأ موجود در پژوهش‌های فعلی را پوشش می‌دهد.</w:t>
      </w:r>
    </w:p>
    <w:p w14:paraId="45445F1B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4"/>
          <w:szCs w:val="24"/>
          <w:rtl/>
        </w:rPr>
        <w:t>اهداف</w:t>
      </w:r>
    </w:p>
    <w:p w14:paraId="6B015DA1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t xml:space="preserve">۱. </w:t>
      </w:r>
      <w:r w:rsidRPr="008B54AB">
        <w:rPr>
          <w:rFonts w:ascii="Sahel" w:hAnsi="Sahel" w:cs="Sahel"/>
          <w:sz w:val="28"/>
          <w:szCs w:val="28"/>
          <w:rtl/>
        </w:rPr>
        <w:t>تحلیل معرفت‌شناختی هالوسینیشن</w:t>
      </w:r>
    </w:p>
    <w:p w14:paraId="2E71ECFD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t xml:space="preserve">۲. </w:t>
      </w:r>
      <w:r w:rsidRPr="008B54AB">
        <w:rPr>
          <w:rFonts w:ascii="Sahel" w:hAnsi="Sahel" w:cs="Sahel"/>
          <w:sz w:val="28"/>
          <w:szCs w:val="28"/>
          <w:rtl/>
        </w:rPr>
        <w:t>بررسی نسبت با عقلانیت و دین</w:t>
      </w:r>
    </w:p>
    <w:p w14:paraId="639D775B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t xml:space="preserve">۳. </w:t>
      </w:r>
      <w:r w:rsidRPr="008B54AB">
        <w:rPr>
          <w:rFonts w:ascii="Sahel" w:hAnsi="Sahel" w:cs="Sahel"/>
          <w:sz w:val="28"/>
          <w:szCs w:val="28"/>
          <w:rtl/>
        </w:rPr>
        <w:t>تبیین ضرورت اخلاقی کنترل</w:t>
      </w:r>
    </w:p>
    <w:p w14:paraId="2AF8C8E8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t xml:space="preserve">۴. </w:t>
      </w:r>
      <w:r w:rsidRPr="008B54AB">
        <w:rPr>
          <w:rFonts w:ascii="Sahel" w:hAnsi="Sahel" w:cs="Sahel"/>
          <w:sz w:val="28"/>
          <w:szCs w:val="28"/>
          <w:rtl/>
        </w:rPr>
        <w:t>ارائه چارچوب نظری</w:t>
      </w:r>
    </w:p>
    <w:p w14:paraId="254046DF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4"/>
          <w:szCs w:val="24"/>
          <w:rtl/>
        </w:rPr>
        <w:t>پرسش‌ها</w:t>
      </w:r>
    </w:p>
    <w:p w14:paraId="2DEBA3A4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</w:rPr>
        <w:t>ماهیت معرفتی هالوسینیشن چیست؟</w:t>
      </w:r>
    </w:p>
    <w:p w14:paraId="43F1A11F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</w:rPr>
        <w:t>چگونه فهم دینی را تغییر می‌دهد؟</w:t>
      </w:r>
    </w:p>
    <w:p w14:paraId="27BEF43C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</w:rPr>
        <w:t>چرا کنترل آن اخلاقاً لازم است؟</w:t>
      </w:r>
    </w:p>
    <w:p w14:paraId="63AC70B2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4"/>
          <w:szCs w:val="24"/>
        </w:rPr>
      </w:pPr>
      <w:r w:rsidRPr="008B54AB">
        <w:rPr>
          <w:rFonts w:ascii="Sahel" w:hAnsi="Sahel" w:cs="Sahel"/>
          <w:sz w:val="24"/>
          <w:szCs w:val="24"/>
          <w:rtl/>
        </w:rPr>
        <w:lastRenderedPageBreak/>
        <w:t>روش تحقیق</w:t>
      </w:r>
    </w:p>
    <w:p w14:paraId="696C40C4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</w:rPr>
        <w:t>توصیفی ـ تحلیلی، مبتنی بر متون معرفت‌شناسی، اخلاق و دین، همراه با بررسی نمونه‌های واقعی.</w:t>
      </w:r>
    </w:p>
    <w:p w14:paraId="78FD92D0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4"/>
          <w:szCs w:val="24"/>
        </w:rPr>
      </w:pPr>
      <w:r w:rsidRPr="008B54AB">
        <w:rPr>
          <w:rFonts w:ascii="Sahel" w:hAnsi="Sahel" w:cs="Sahel"/>
          <w:sz w:val="24"/>
          <w:szCs w:val="24"/>
          <w:rtl/>
        </w:rPr>
        <w:t>ساختار فصول</w:t>
      </w:r>
    </w:p>
    <w:p w14:paraId="32F6402E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t xml:space="preserve">۱. </w:t>
      </w:r>
      <w:r w:rsidRPr="008B54AB">
        <w:rPr>
          <w:rFonts w:ascii="Sahel" w:hAnsi="Sahel" w:cs="Sahel"/>
          <w:sz w:val="28"/>
          <w:szCs w:val="28"/>
          <w:rtl/>
        </w:rPr>
        <w:t>مقدمه</w:t>
      </w:r>
    </w:p>
    <w:p w14:paraId="2C09000D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t xml:space="preserve">۲. </w:t>
      </w:r>
      <w:r w:rsidRPr="008B54AB">
        <w:rPr>
          <w:rFonts w:ascii="Sahel" w:hAnsi="Sahel" w:cs="Sahel"/>
          <w:sz w:val="28"/>
          <w:szCs w:val="28"/>
          <w:rtl/>
        </w:rPr>
        <w:t>پیشینه معرفت‌شناختی</w:t>
      </w:r>
    </w:p>
    <w:p w14:paraId="7053B64E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t xml:space="preserve">۳. </w:t>
      </w:r>
      <w:r w:rsidRPr="008B54AB">
        <w:rPr>
          <w:rFonts w:ascii="Sahel" w:hAnsi="Sahel" w:cs="Sahel"/>
          <w:sz w:val="28"/>
          <w:szCs w:val="28"/>
          <w:rtl/>
        </w:rPr>
        <w:t>تحلیل پدیده هالوسینیشن</w:t>
      </w:r>
    </w:p>
    <w:p w14:paraId="5685C865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t xml:space="preserve">۴. </w:t>
      </w:r>
      <w:r w:rsidRPr="008B54AB">
        <w:rPr>
          <w:rFonts w:ascii="Sahel" w:hAnsi="Sahel" w:cs="Sahel"/>
          <w:sz w:val="28"/>
          <w:szCs w:val="28"/>
          <w:rtl/>
        </w:rPr>
        <w:t>تبیین نسبت دین و هالوسینیشن</w:t>
      </w:r>
    </w:p>
    <w:p w14:paraId="6565A07B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t xml:space="preserve">۵. </w:t>
      </w:r>
      <w:r w:rsidRPr="008B54AB">
        <w:rPr>
          <w:rFonts w:ascii="Sahel" w:hAnsi="Sahel" w:cs="Sahel"/>
          <w:sz w:val="28"/>
          <w:szCs w:val="28"/>
          <w:rtl/>
        </w:rPr>
        <w:t>اخلاق کنترل</w:t>
      </w:r>
    </w:p>
    <w:p w14:paraId="06CA8E11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8"/>
          <w:szCs w:val="28"/>
          <w:rtl/>
          <w:lang w:bidi="fa-IR"/>
        </w:rPr>
        <w:t xml:space="preserve">۶. </w:t>
      </w:r>
      <w:r w:rsidRPr="008B54AB">
        <w:rPr>
          <w:rFonts w:ascii="Sahel" w:hAnsi="Sahel" w:cs="Sahel"/>
          <w:sz w:val="28"/>
          <w:szCs w:val="28"/>
          <w:rtl/>
        </w:rPr>
        <w:t>نتیجه‌گیری</w:t>
      </w:r>
    </w:p>
    <w:p w14:paraId="23B8CD90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4"/>
          <w:szCs w:val="24"/>
          <w:rtl/>
        </w:rPr>
        <w:t>زمان‌بندی</w:t>
      </w:r>
    </w:p>
    <w:p w14:paraId="03B2C750" w14:textId="4EBC3017" w:rsidR="00E43E89" w:rsidRPr="008B54AB" w:rsidRDefault="008B54AB" w:rsidP="008C69EC">
      <w:pPr>
        <w:bidi/>
        <w:jc w:val="mediumKashida"/>
        <w:rPr>
          <w:rFonts w:ascii="Sahel" w:hAnsi="Sahel" w:cs="Sahel"/>
          <w:sz w:val="28"/>
          <w:szCs w:val="28"/>
        </w:rPr>
      </w:pPr>
      <w:r>
        <w:rPr>
          <w:rFonts w:ascii="Sahel" w:hAnsi="Sahel" w:cs="Sahel" w:hint="cs"/>
          <w:sz w:val="28"/>
          <w:szCs w:val="28"/>
          <w:rtl/>
          <w:lang w:bidi="fa-IR"/>
        </w:rPr>
        <w:t>3</w:t>
      </w:r>
      <w:r w:rsidR="00E43E89" w:rsidRPr="008B54AB">
        <w:rPr>
          <w:rFonts w:ascii="Sahel" w:hAnsi="Sahel" w:cs="Sahel"/>
          <w:sz w:val="28"/>
          <w:szCs w:val="28"/>
          <w:rtl/>
        </w:rPr>
        <w:t xml:space="preserve"> ماه.</w:t>
      </w:r>
    </w:p>
    <w:p w14:paraId="7C94EBCD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r w:rsidRPr="008B54AB">
        <w:rPr>
          <w:rFonts w:ascii="Sahel" w:hAnsi="Sahel" w:cs="Sahel"/>
          <w:sz w:val="24"/>
          <w:szCs w:val="24"/>
          <w:rtl/>
        </w:rPr>
        <w:t>منابع</w:t>
      </w:r>
    </w:p>
    <w:p w14:paraId="782709F6" w14:textId="77777777" w:rsidR="00E43E89" w:rsidRPr="008B54AB" w:rsidRDefault="00E43E89" w:rsidP="008C69EC">
      <w:pPr>
        <w:bidi/>
        <w:jc w:val="mediumKashida"/>
        <w:rPr>
          <w:rFonts w:ascii="Sahel" w:hAnsi="Sahel" w:cs="Sahel"/>
          <w:sz w:val="28"/>
          <w:szCs w:val="28"/>
        </w:rPr>
      </w:pPr>
      <w:proofErr w:type="spellStart"/>
      <w:r w:rsidRPr="008B54AB">
        <w:rPr>
          <w:rFonts w:ascii="Sahel" w:hAnsi="Sahel" w:cs="Sahel"/>
          <w:sz w:val="28"/>
          <w:szCs w:val="28"/>
        </w:rPr>
        <w:t>Floridi</w:t>
      </w:r>
      <w:proofErr w:type="spellEnd"/>
      <w:r w:rsidRPr="008B54AB">
        <w:rPr>
          <w:rFonts w:ascii="Sahel" w:hAnsi="Sahel" w:cs="Sahel"/>
          <w:sz w:val="28"/>
          <w:szCs w:val="28"/>
          <w:rtl/>
        </w:rPr>
        <w:t xml:space="preserve">، </w:t>
      </w:r>
      <w:r w:rsidRPr="008B54AB">
        <w:rPr>
          <w:rFonts w:ascii="Sahel" w:hAnsi="Sahel" w:cs="Sahel"/>
          <w:sz w:val="28"/>
          <w:szCs w:val="28"/>
        </w:rPr>
        <w:t>Sandel</w:t>
      </w:r>
      <w:r w:rsidRPr="008B54AB">
        <w:rPr>
          <w:rFonts w:ascii="Sahel" w:hAnsi="Sahel" w:cs="Sahel"/>
          <w:sz w:val="28"/>
          <w:szCs w:val="28"/>
          <w:rtl/>
        </w:rPr>
        <w:t xml:space="preserve">، </w:t>
      </w:r>
      <w:r w:rsidRPr="008B54AB">
        <w:rPr>
          <w:rFonts w:ascii="Sahel" w:hAnsi="Sahel" w:cs="Sahel"/>
          <w:sz w:val="28"/>
          <w:szCs w:val="28"/>
        </w:rPr>
        <w:t>O’Neil</w:t>
      </w:r>
      <w:r w:rsidRPr="008B54AB">
        <w:rPr>
          <w:rFonts w:ascii="Sahel" w:hAnsi="Sahel" w:cs="Sahel"/>
          <w:sz w:val="28"/>
          <w:szCs w:val="28"/>
          <w:rtl/>
        </w:rPr>
        <w:t>، منابع فلسفی و دینی مرتبط.</w:t>
      </w:r>
    </w:p>
    <w:p w14:paraId="1682AAA2" w14:textId="5A5E2463" w:rsidR="00E43E89" w:rsidRPr="008B54AB" w:rsidRDefault="00E43E89" w:rsidP="008B54AB">
      <w:pPr>
        <w:jc w:val="mediumKashida"/>
        <w:rPr>
          <w:rFonts w:cs="B Titr"/>
          <w:sz w:val="32"/>
          <w:szCs w:val="32"/>
        </w:rPr>
      </w:pPr>
    </w:p>
    <w:sectPr w:rsidR="00E43E89" w:rsidRPr="008B54AB" w:rsidSect="00E43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hel">
    <w:panose1 w:val="020B0603030804020204"/>
    <w:charset w:val="00"/>
    <w:family w:val="swiss"/>
    <w:pitch w:val="variable"/>
    <w:sig w:usb0="8000200F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89"/>
    <w:rsid w:val="00464C62"/>
    <w:rsid w:val="008B54AB"/>
    <w:rsid w:val="008C69EC"/>
    <w:rsid w:val="00B65676"/>
    <w:rsid w:val="00E43E89"/>
    <w:rsid w:val="00F123BD"/>
    <w:rsid w:val="00FA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0DE78"/>
  <w15:chartTrackingRefBased/>
  <w15:docId w15:val="{00AF325E-172A-4E37-A790-ABCD1595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mqdad</dc:creator>
  <cp:keywords/>
  <dc:description/>
  <cp:lastModifiedBy>Op Live</cp:lastModifiedBy>
  <cp:revision>3</cp:revision>
  <dcterms:created xsi:type="dcterms:W3CDTF">2025-12-05T10:17:00Z</dcterms:created>
  <dcterms:modified xsi:type="dcterms:W3CDTF">2025-12-07T16:15:00Z</dcterms:modified>
</cp:coreProperties>
</file>